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от 30 декабря 2017 г. N 1717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В ПРАВИЛА ПРОТИВОПОЖАРНОГО РЕЖИМА В РОССИЙСКОЙ ФЕДЕРАЦИИ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5" w:history="1">
        <w:r w:rsidRPr="0085020B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85020B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85020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5020B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85020B">
        <w:rPr>
          <w:rFonts w:ascii="Times New Roman" w:hAnsi="Times New Roman" w:cs="Times New Roman"/>
          <w:sz w:val="24"/>
          <w:szCs w:val="24"/>
        </w:rPr>
        <w:t>N 46, ст. 6397; 2016, N 15, ст. 2105; N 35, ст. 5327; N 40, ст. 5733; 2017, N 13, ст. 1941; N 41, ст. 5954; N 48, ст. 7219).</w:t>
      </w:r>
      <w:proofErr w:type="gramEnd"/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Д.МЕДВЕДЕВ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Утверждены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от 30 декабря 2017 г. N 1717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85020B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20B">
        <w:rPr>
          <w:rFonts w:ascii="Times New Roman" w:hAnsi="Times New Roman" w:cs="Times New Roman"/>
          <w:b/>
          <w:bCs/>
          <w:sz w:val="24"/>
          <w:szCs w:val="24"/>
        </w:rPr>
        <w:t>КОТОРЫЕ ВНОСЯТСЯ В ПРАВИЛА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B">
        <w:rPr>
          <w:rFonts w:ascii="Times New Roman" w:hAnsi="Times New Roman" w:cs="Times New Roman"/>
          <w:b/>
          <w:bCs/>
          <w:sz w:val="24"/>
          <w:szCs w:val="24"/>
        </w:rPr>
        <w:t>ПРОТИВОПОЖАРНОГО РЕЖИМА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20B">
        <w:rPr>
          <w:rFonts w:ascii="Times New Roman" w:hAnsi="Times New Roman" w:cs="Times New Roman"/>
          <w:b/>
          <w:bCs/>
          <w:sz w:val="24"/>
          <w:szCs w:val="24"/>
        </w:rPr>
        <w:t>В РОССИЙСКОЙ ФЕДЕРАЦИИ</w:t>
      </w: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20B" w:rsidRPr="0085020B" w:rsidRDefault="0085020B" w:rsidP="00850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1. </w:t>
      </w:r>
      <w:hyperlink r:id="rId6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Дополнить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пунктом 17(1) следующего содержания:</w:t>
      </w:r>
    </w:p>
    <w:p w:rsidR="0085020B" w:rsidRDefault="0085020B" w:rsidP="0085020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0B" w:rsidRPr="0085020B" w:rsidRDefault="0085020B" w:rsidP="0085020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2. </w:t>
      </w:r>
      <w:hyperlink r:id="rId7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Пункт 213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3. </w:t>
      </w:r>
      <w:hyperlink r:id="rId8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Дополнить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пунктом 218(1) следующего содержания: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 xml:space="preserve">218(1). Правообладатели земельных участков (собственники земельных участков, землепользователи, землевладельцы и арендаторы земельных участков) </w:t>
      </w:r>
      <w:r w:rsidRPr="0085020B">
        <w:rPr>
          <w:rFonts w:ascii="Times New Roman" w:hAnsi="Times New Roman" w:cs="Times New Roman"/>
          <w:b/>
          <w:sz w:val="24"/>
          <w:szCs w:val="24"/>
        </w:rPr>
        <w:lastRenderedPageBreak/>
        <w:t>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4. </w:t>
      </w:r>
      <w:hyperlink r:id="rId9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Пункты 220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10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222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220. В период уборки зерновых культур и заготовки кормов запрещается: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 xml:space="preserve">221. В период уборки радиаторы двигателей, валы битеров, </w:t>
      </w:r>
      <w:proofErr w:type="spellStart"/>
      <w:r w:rsidRPr="0085020B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85020B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а) на расстоянии не менее 15 метров до оси линий связи;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 xml:space="preserve">в) за пределами полос отвода и охранных </w:t>
      </w:r>
      <w:proofErr w:type="gramStart"/>
      <w:r w:rsidRPr="0085020B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85020B">
        <w:rPr>
          <w:rFonts w:ascii="Times New Roman" w:hAnsi="Times New Roman" w:cs="Times New Roman"/>
          <w:sz w:val="24"/>
          <w:szCs w:val="24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5. </w:t>
      </w:r>
      <w:hyperlink r:id="rId11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Пункт 238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дополнить абзацем вторым следующего содержания: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6. </w:t>
      </w:r>
      <w:hyperlink r:id="rId12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Пункты 278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13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279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 xml:space="preserve">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</w:t>
      </w:r>
      <w:r w:rsidRPr="0085020B">
        <w:rPr>
          <w:rFonts w:ascii="Times New Roman" w:hAnsi="Times New Roman" w:cs="Times New Roman"/>
          <w:sz w:val="24"/>
          <w:szCs w:val="24"/>
        </w:rPr>
        <w:lastRenderedPageBreak/>
        <w:t>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sz w:val="24"/>
          <w:szCs w:val="24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20B">
        <w:rPr>
          <w:rFonts w:ascii="Times New Roman" w:hAnsi="Times New Roman" w:cs="Times New Roman"/>
          <w:i/>
          <w:sz w:val="24"/>
          <w:szCs w:val="24"/>
        </w:rPr>
        <w:t xml:space="preserve">7. </w:t>
      </w:r>
      <w:hyperlink r:id="rId14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 xml:space="preserve">Пункты </w:t>
        </w:r>
        <w:bookmarkStart w:id="1" w:name="_GoBack"/>
        <w:bookmarkEnd w:id="1"/>
        <w:r w:rsidRPr="0085020B">
          <w:rPr>
            <w:rFonts w:ascii="Times New Roman" w:hAnsi="Times New Roman" w:cs="Times New Roman"/>
            <w:i/>
            <w:sz w:val="24"/>
            <w:szCs w:val="24"/>
          </w:rPr>
          <w:t>282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15" w:history="1">
        <w:r w:rsidRPr="0085020B">
          <w:rPr>
            <w:rFonts w:ascii="Times New Roman" w:hAnsi="Times New Roman" w:cs="Times New Roman"/>
            <w:i/>
            <w:sz w:val="24"/>
            <w:szCs w:val="24"/>
          </w:rPr>
          <w:t>283</w:t>
        </w:r>
      </w:hyperlink>
      <w:r w:rsidRPr="0085020B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282. Запрещается складирование сена, соломы и дров: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б) на расстоянии менее 15 метров от оси линий связи;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в) в пределах охранных зон воздушных линий электропередачи.</w:t>
      </w:r>
    </w:p>
    <w:p w:rsidR="0085020B" w:rsidRPr="0085020B" w:rsidRDefault="0085020B" w:rsidP="008502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0B">
        <w:rPr>
          <w:rFonts w:ascii="Times New Roman" w:hAnsi="Times New Roman" w:cs="Times New Roman"/>
          <w:b/>
          <w:sz w:val="24"/>
          <w:szCs w:val="24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F20FAB" w:rsidRPr="0085020B" w:rsidRDefault="00F20FAB">
      <w:pPr>
        <w:rPr>
          <w:rFonts w:ascii="Times New Roman" w:hAnsi="Times New Roman" w:cs="Times New Roman"/>
          <w:sz w:val="24"/>
          <w:szCs w:val="24"/>
        </w:rPr>
      </w:pPr>
    </w:p>
    <w:sectPr w:rsidR="00F20FAB" w:rsidRPr="0085020B" w:rsidSect="0085020B">
      <w:pgSz w:w="11905" w:h="16838"/>
      <w:pgMar w:top="85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B"/>
    <w:rsid w:val="0085020B"/>
    <w:rsid w:val="00F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7517DC39F06C6A37DC59CA5AF810B6AC203E6F833E84C20EA5DC471D8D521A5EA00CA306EEBA7N4E" TargetMode="External"/><Relationship Id="rId13" Type="http://schemas.openxmlformats.org/officeDocument/2006/relationships/hyperlink" Target="consultantplus://offline/ref=48F477517DC39F06C6A37DC59CA5AF810B6AC203E6F833E84C20EA5DC471D8D521A5EA00CA306BE9A7N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477517DC39F06C6A37DC59CA5AF810B6AC203E6F833E84C20EA5DC471D8D521A5EA00CA306AEAA7NEE" TargetMode="External"/><Relationship Id="rId12" Type="http://schemas.openxmlformats.org/officeDocument/2006/relationships/hyperlink" Target="consultantplus://offline/ref=48F477517DC39F06C6A37DC59CA5AF810B6AC203E6F833E84C20EA5DC471D8D521A5EA00CA306BE9A7NA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7517DC39F06C6A37DC59CA5AF810B6AC203E6F833E84C20EA5DC471D8D521A5EA00CA306EEBA7N4E" TargetMode="External"/><Relationship Id="rId11" Type="http://schemas.openxmlformats.org/officeDocument/2006/relationships/hyperlink" Target="consultantplus://offline/ref=48F477517DC39F06C6A37DC59CA5AF810B6AC203E6F833E84C20EA5DC471D8D521A5EA00CBA3N2E" TargetMode="External"/><Relationship Id="rId5" Type="http://schemas.openxmlformats.org/officeDocument/2006/relationships/hyperlink" Target="consultantplus://offline/ref=48F477517DC39F06C6A37DC59CA5AF810B6AC203E6F833E84C20EA5DC471D8D521A5EA00CA306EEBA7N4E" TargetMode="External"/><Relationship Id="rId15" Type="http://schemas.openxmlformats.org/officeDocument/2006/relationships/hyperlink" Target="consultantplus://offline/ref=48F477517DC39F06C6A37DC59CA5AF810B6AC203E6F833E84C20EA5DC471D8D521A5EAA0N5E" TargetMode="External"/><Relationship Id="rId10" Type="http://schemas.openxmlformats.org/officeDocument/2006/relationships/hyperlink" Target="consultantplus://offline/ref=48F477517DC39F06C6A37DC59CA5AF810B6AC203E6F833E84C20EA5DC471D8D521A5EA00CA306AE9A7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7517DC39F06C6A37DC59CA5AF810B6AC203E6F833E84C20EA5DC471D8D521A5EA00CA306AE9A7NDE" TargetMode="External"/><Relationship Id="rId14" Type="http://schemas.openxmlformats.org/officeDocument/2006/relationships/hyperlink" Target="consultantplus://offline/ref=48F477517DC39F06C6A37DC59CA5AF810B6AC203E6F833E84C20EA5DC471D8D521A5EA00CA306BE8A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6242</Characters>
  <Application>Microsoft Office Word</Application>
  <DocSecurity>0</DocSecurity>
  <Lines>52</Lines>
  <Paragraphs>14</Paragraphs>
  <ScaleCrop>false</ScaleCrop>
  <Company>ОАО "Челябинский Электрометаллургический Комбинат"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Андрей Егорович</dc:creator>
  <cp:lastModifiedBy>Кузнецов Андрей Егорович</cp:lastModifiedBy>
  <cp:revision>1</cp:revision>
  <dcterms:created xsi:type="dcterms:W3CDTF">2018-02-06T04:13:00Z</dcterms:created>
  <dcterms:modified xsi:type="dcterms:W3CDTF">2018-02-06T04:21:00Z</dcterms:modified>
</cp:coreProperties>
</file>